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11" w:rsidRPr="00161C29" w:rsidRDefault="009D6810" w:rsidP="00161C29">
      <w:pPr>
        <w:spacing w:after="0" w:line="36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="00C47811" w:rsidRPr="00161C2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C47811" w:rsidRPr="00161C29" w:rsidRDefault="00CD3993" w:rsidP="00161C29">
      <w:pPr>
        <w:spacing w:after="0" w:line="36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СОШ № 2  с.</w:t>
      </w:r>
      <w:r w:rsidR="00C47811" w:rsidRPr="00161C29">
        <w:rPr>
          <w:rFonts w:ascii="Times New Roman" w:hAnsi="Times New Roman" w:cs="Times New Roman"/>
          <w:sz w:val="24"/>
          <w:szCs w:val="24"/>
        </w:rPr>
        <w:t xml:space="preserve"> Чишмы</w:t>
      </w:r>
    </w:p>
    <w:p w:rsidR="00C47811" w:rsidRPr="00161C29" w:rsidRDefault="00C47811" w:rsidP="00161C29">
      <w:pPr>
        <w:spacing w:after="0" w:line="36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_</w:t>
      </w:r>
      <w:r w:rsidR="00CD3993">
        <w:rPr>
          <w:rFonts w:ascii="Times New Roman" w:hAnsi="Times New Roman" w:cs="Times New Roman"/>
          <w:sz w:val="24"/>
          <w:szCs w:val="24"/>
        </w:rPr>
        <w:t>________________ Кадерметова Л.Р.</w:t>
      </w:r>
    </w:p>
    <w:p w:rsidR="00C47811" w:rsidRPr="00161C29" w:rsidRDefault="00C47811" w:rsidP="00161C29">
      <w:pPr>
        <w:spacing w:after="0" w:line="360" w:lineRule="auto"/>
        <w:ind w:left="9072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9D6810">
        <w:rPr>
          <w:rFonts w:ascii="Times New Roman" w:hAnsi="Times New Roman" w:cs="Times New Roman"/>
          <w:sz w:val="24"/>
          <w:szCs w:val="24"/>
        </w:rPr>
        <w:t xml:space="preserve">   </w:t>
      </w:r>
      <w:r w:rsidRPr="00161C29">
        <w:rPr>
          <w:rFonts w:ascii="Times New Roman" w:hAnsi="Times New Roman" w:cs="Times New Roman"/>
          <w:sz w:val="24"/>
          <w:szCs w:val="24"/>
        </w:rPr>
        <w:t xml:space="preserve"> от</w:t>
      </w:r>
      <w:r w:rsidR="00CD6701">
        <w:rPr>
          <w:rFonts w:ascii="Times New Roman" w:hAnsi="Times New Roman" w:cs="Times New Roman"/>
          <w:sz w:val="24"/>
          <w:szCs w:val="24"/>
        </w:rPr>
        <w:t xml:space="preserve"> </w:t>
      </w:r>
      <w:r w:rsidR="009D6810">
        <w:rPr>
          <w:rFonts w:ascii="Times New Roman" w:hAnsi="Times New Roman" w:cs="Times New Roman"/>
          <w:sz w:val="24"/>
          <w:szCs w:val="24"/>
        </w:rPr>
        <w:t xml:space="preserve"> </w:t>
      </w:r>
      <w:r w:rsidR="00D25A80">
        <w:rPr>
          <w:rFonts w:ascii="Times New Roman" w:hAnsi="Times New Roman" w:cs="Times New Roman"/>
          <w:sz w:val="24"/>
          <w:szCs w:val="24"/>
        </w:rPr>
        <w:t>2022</w:t>
      </w:r>
      <w:r w:rsidRPr="00161C2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D0" w:rsidRPr="00161C29" w:rsidRDefault="00577CD0" w:rsidP="00161C2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D0" w:rsidRPr="00161C29" w:rsidRDefault="00577CD0" w:rsidP="00161C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2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77CD0" w:rsidRPr="00161C29" w:rsidRDefault="00577CD0" w:rsidP="00161C2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C29">
        <w:rPr>
          <w:rFonts w:ascii="Times New Roman" w:hAnsi="Times New Roman" w:cs="Times New Roman"/>
          <w:b/>
          <w:sz w:val="28"/>
          <w:szCs w:val="28"/>
        </w:rPr>
        <w:t>внутренней системы оценки качества образования</w:t>
      </w:r>
    </w:p>
    <w:p w:rsidR="00235A83" w:rsidRPr="00161C29" w:rsidRDefault="00235A83" w:rsidP="00161C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Муниципального бюджетного образовательного учреждения</w:t>
      </w:r>
    </w:p>
    <w:p w:rsidR="00235A83" w:rsidRPr="00161C29" w:rsidRDefault="00235A83" w:rsidP="00161C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Средн</w:t>
      </w:r>
      <w:r w:rsidR="00CD399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яя общеобразовательная школа № 2 с.</w:t>
      </w:r>
      <w:r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Чишмы</w:t>
      </w:r>
    </w:p>
    <w:p w:rsidR="00235A83" w:rsidRPr="00161C29" w:rsidRDefault="00235A83" w:rsidP="00161C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муниципального района Чишминский район  </w:t>
      </w:r>
    </w:p>
    <w:p w:rsidR="00235A83" w:rsidRPr="00161C29" w:rsidRDefault="00235A83" w:rsidP="00161C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Республики Башкортостан</w:t>
      </w:r>
    </w:p>
    <w:p w:rsidR="00235A83" w:rsidRPr="00161C29" w:rsidRDefault="00D25A80" w:rsidP="00161C2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на 2022 – 2025</w:t>
      </w:r>
      <w:r w:rsidR="00235A83" w:rsidRPr="00161C29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год</w:t>
      </w:r>
    </w:p>
    <w:p w:rsidR="00577CD0" w:rsidRPr="00161C29" w:rsidRDefault="00577CD0" w:rsidP="00161C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Pr="00161C29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0B4" w:rsidRDefault="00F530B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974" w:rsidRPr="00161C29" w:rsidRDefault="00392974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2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Настоящая Программа внутренней </w:t>
      </w:r>
      <w:r w:rsidR="00235A83" w:rsidRPr="00161C29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161C29">
        <w:rPr>
          <w:rFonts w:ascii="Times New Roman" w:hAnsi="Times New Roman" w:cs="Times New Roman"/>
          <w:sz w:val="24"/>
          <w:szCs w:val="24"/>
        </w:rPr>
        <w:t>оценки качества образо</w:t>
      </w:r>
      <w:r w:rsidR="00CD3993">
        <w:rPr>
          <w:rFonts w:ascii="Times New Roman" w:hAnsi="Times New Roman" w:cs="Times New Roman"/>
          <w:sz w:val="24"/>
          <w:szCs w:val="24"/>
        </w:rPr>
        <w:t>вания (далее – Программа) в</w:t>
      </w:r>
      <w:r w:rsidRPr="00161C29">
        <w:rPr>
          <w:rFonts w:ascii="Times New Roman" w:hAnsi="Times New Roman" w:cs="Times New Roman"/>
          <w:sz w:val="24"/>
          <w:szCs w:val="24"/>
        </w:rPr>
        <w:t xml:space="preserve"> СОШ </w:t>
      </w:r>
      <w:r w:rsidR="00CD3993">
        <w:rPr>
          <w:rFonts w:ascii="Times New Roman" w:hAnsi="Times New Roman" w:cs="Times New Roman"/>
          <w:sz w:val="24"/>
          <w:szCs w:val="24"/>
        </w:rPr>
        <w:t>№ 2 с.</w:t>
      </w:r>
      <w:r w:rsidR="00235A83" w:rsidRPr="00161C29">
        <w:rPr>
          <w:rFonts w:ascii="Times New Roman" w:hAnsi="Times New Roman" w:cs="Times New Roman"/>
          <w:sz w:val="24"/>
          <w:szCs w:val="24"/>
        </w:rPr>
        <w:t xml:space="preserve"> Чишмы </w:t>
      </w:r>
      <w:r w:rsidRPr="00161C29">
        <w:rPr>
          <w:rFonts w:ascii="Times New Roman" w:hAnsi="Times New Roman" w:cs="Times New Roman"/>
          <w:sz w:val="24"/>
          <w:szCs w:val="24"/>
        </w:rPr>
        <w:t xml:space="preserve">(далее – ОО) представляет собой нормативный документ, разработанный в соответствии с нормативными правовыми актами Российской Федерации, Уставом образовательной организации и локальными актами, регламентирующими реализацию процедур контроля и оценки качества образования в образовательной организации.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D0" w:rsidRPr="00161C29" w:rsidRDefault="00577CD0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29">
        <w:rPr>
          <w:rFonts w:ascii="Times New Roman" w:hAnsi="Times New Roman" w:cs="Times New Roman"/>
          <w:b/>
          <w:sz w:val="24"/>
          <w:szCs w:val="24"/>
        </w:rPr>
        <w:t>2. Основные цели, задачи и условия Программы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2.1. Цели: совершенствование управления качеством образования, предоставление всем участникам образовательного процесса и общественности достоверной информации о качестве образования в образовательной организации, а также выявление с помощью системы критериев и показателей зависимости между ресурсами, условиями обучения и его результатами.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2.2. Задачи: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- оценить возможности и ресурсы ОО; создать единую систему диагностики и контроля состояния образования, обеспечивающую определение факторов и своевременное выявление изменений, влияющих на качество образования в образовательной организации;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- получить объективную информацию о состоянии качества образования, тенденциях его изменения и причинах, влияющих на его уровень;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- определить результативность образовательного процесса, эффективность учебных программ, их соответствие нормам и требованиям стандартов, предупреждать негативные тенденции в образовательном процессе;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- принимать управленческие решения по результатам системы оценки качества образования (СОКО) (оперативные корректирующие меры, разрабатывать стратегию по улучшению результатов);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- повысить уровень информированности потребителей образовательных услуг.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2.3. Условия реализации Программы: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>Фактором успешной реализации организационно-технологической схемы функционирования мониторинга и оценки качества образования является соответствие условий обучения требованиям СанПиН, достаточность материальной базы для ведения образовательной деятельности по заявленным программам; наличие кадрового ресурса, способного к повышению педагогического мастерства, владеющего современными педагогическими методиками и технологиями; взаимодействие участников образовательного процесса для решения поставленных задач; открытость деятельности ОУ для родителей и общественности</w:t>
      </w:r>
      <w:r w:rsidR="00235A83" w:rsidRPr="00161C29">
        <w:rPr>
          <w:rFonts w:ascii="Times New Roman" w:hAnsi="Times New Roman" w:cs="Times New Roman"/>
          <w:sz w:val="24"/>
          <w:szCs w:val="24"/>
        </w:rPr>
        <w:t>.</w:t>
      </w:r>
      <w:r w:rsidRPr="0016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A83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 </w:t>
      </w:r>
      <w:r w:rsidR="00235A83" w:rsidRPr="00161C29">
        <w:rPr>
          <w:rFonts w:ascii="Times New Roman" w:hAnsi="Times New Roman" w:cs="Times New Roman"/>
          <w:sz w:val="24"/>
          <w:szCs w:val="24"/>
        </w:rPr>
        <w:t xml:space="preserve">2.4. </w:t>
      </w:r>
      <w:r w:rsidR="00235A83" w:rsidRPr="00161C29">
        <w:rPr>
          <w:rFonts w:ascii="Times New Roman" w:hAnsi="Times New Roman" w:cs="Times New Roman"/>
          <w:bCs/>
          <w:sz w:val="24"/>
          <w:szCs w:val="24"/>
        </w:rPr>
        <w:t>Предметом</w:t>
      </w:r>
      <w:r w:rsidR="00235A83" w:rsidRPr="00161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5A83" w:rsidRPr="00161C29">
        <w:rPr>
          <w:rFonts w:ascii="Times New Roman" w:hAnsi="Times New Roman" w:cs="Times New Roman"/>
          <w:sz w:val="24"/>
          <w:szCs w:val="24"/>
        </w:rPr>
        <w:t xml:space="preserve">системы оценки качества образования являются: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качество образовательных результатов обучающихся (степень соответствия индивидуальных образовательных достижений и результатов освоения </w:t>
      </w:r>
      <w:proofErr w:type="gramStart"/>
      <w:r w:rsidRPr="00161C29">
        <w:t>обучающимися</w:t>
      </w:r>
      <w:proofErr w:type="gramEnd"/>
      <w:r w:rsidRPr="00161C29">
        <w:t xml:space="preserve"> образовательных программ государственному и социальному стандартам);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lastRenderedPageBreak/>
        <w:t xml:space="preserve">качество организации образовательного процесса: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качество основных и дополнительных образовательных программ, принятых и реализуемых в школе, условия их реализации;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воспитательная работа;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профессиональная компетентность педагогов, их деятельность по обеспечению требуемого качества результатов образования;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эффективность управления качеством образования и открытость деятельности школы; </w:t>
      </w:r>
    </w:p>
    <w:p w:rsidR="00235A83" w:rsidRPr="00161C29" w:rsidRDefault="00235A83" w:rsidP="00161C29">
      <w:pPr>
        <w:pStyle w:val="Default"/>
        <w:numPr>
          <w:ilvl w:val="0"/>
          <w:numId w:val="1"/>
        </w:numPr>
        <w:ind w:left="426"/>
        <w:jc w:val="both"/>
      </w:pPr>
      <w:r w:rsidRPr="00161C29">
        <w:t xml:space="preserve">состояние здоровья обучающихся.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CD0" w:rsidRPr="00161C29" w:rsidRDefault="00577CD0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29">
        <w:rPr>
          <w:rFonts w:ascii="Times New Roman" w:hAnsi="Times New Roman" w:cs="Times New Roman"/>
          <w:b/>
          <w:sz w:val="24"/>
          <w:szCs w:val="24"/>
        </w:rPr>
        <w:t>3. Организационная и функциональная структура внутренней системы оценки качества образования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3.1. Администрация школы: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формирует блок локальных актов, регулирующих функционирование </w:t>
      </w:r>
      <w:r w:rsidR="00D25A80">
        <w:t>В</w:t>
      </w:r>
      <w:r w:rsidRPr="00161C29">
        <w:t xml:space="preserve">СОКО школы и приложений к ним, утверждает приказом директора школы и контролирует их исполнение;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формирует информационно-аналитические материалы по результатам оценки качества образования (анализ работы школы за учебный год, публичный доклад директора школы); </w:t>
      </w:r>
    </w:p>
    <w:p w:rsidR="00235A83" w:rsidRPr="00161C29" w:rsidRDefault="00235A83" w:rsidP="00161C29">
      <w:pPr>
        <w:pStyle w:val="Default"/>
        <w:numPr>
          <w:ilvl w:val="0"/>
          <w:numId w:val="2"/>
        </w:numPr>
        <w:ind w:left="709"/>
        <w:jc w:val="both"/>
      </w:pPr>
      <w:r w:rsidRPr="00161C29"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</w:t>
      </w:r>
      <w:r w:rsidR="00D25A80">
        <w:t>В</w:t>
      </w:r>
      <w:r w:rsidRPr="00161C29">
        <w:t xml:space="preserve">СОКО; </w:t>
      </w:r>
    </w:p>
    <w:p w:rsidR="00235A83" w:rsidRPr="001A6ADD" w:rsidRDefault="00235A83" w:rsidP="00161C29">
      <w:pPr>
        <w:pStyle w:val="Default"/>
        <w:rPr>
          <w:sz w:val="16"/>
          <w:szCs w:val="16"/>
        </w:rPr>
      </w:pP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3.2. Методический совет школы: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участвует в разработке модели </w:t>
      </w:r>
      <w:r w:rsidR="00D25A80">
        <w:t>В</w:t>
      </w:r>
      <w:r w:rsidRPr="00161C29">
        <w:t xml:space="preserve">СОКО на уровне ОУ;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координирует функционирование системы оценки качества образования на уровне ОУ;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обсуждает и принимает коллегиальные решения по стратегическим вопросам оценки качества образования;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планирует мероприятия в области оценки качества образования на уровне образовательного учреждения.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участвует в разработке методики оценки качества образования и системы показателей, характеризующих состояние и динамику развития школы; участвует в разработке критериев оценки результативности профессиональной деятельности педагогов школы;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осуществляет текущий контроль успеваемости и промежуточной аттестации обучающихся,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lastRenderedPageBreak/>
        <w:t xml:space="preserve">проводит мониторинговые исследования; </w:t>
      </w:r>
    </w:p>
    <w:p w:rsidR="000F4770" w:rsidRPr="00161C29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анализирует результаты исследований и вырабатывает рекомендации по устранению отмеченных недостатков </w:t>
      </w:r>
    </w:p>
    <w:p w:rsidR="000F4770" w:rsidRDefault="000F4770" w:rsidP="00161C29">
      <w:pPr>
        <w:pStyle w:val="Default"/>
        <w:numPr>
          <w:ilvl w:val="0"/>
          <w:numId w:val="3"/>
        </w:numPr>
        <w:ind w:left="709"/>
        <w:jc w:val="both"/>
      </w:pPr>
      <w:r w:rsidRPr="00161C29">
        <w:t xml:space="preserve">готовит предложения для администрации по выработке управленческих решений по результатам оценки качества образования на уровне школы. </w:t>
      </w:r>
    </w:p>
    <w:p w:rsidR="001A6ADD" w:rsidRPr="001A6ADD" w:rsidRDefault="001A6ADD" w:rsidP="001A6ADD">
      <w:pPr>
        <w:pStyle w:val="Default"/>
        <w:ind w:left="709"/>
        <w:jc w:val="both"/>
        <w:rPr>
          <w:sz w:val="16"/>
          <w:szCs w:val="16"/>
        </w:rPr>
      </w:pPr>
    </w:p>
    <w:p w:rsidR="000F4770" w:rsidRPr="00161C29" w:rsidRDefault="000F4770" w:rsidP="00161C29">
      <w:pPr>
        <w:pStyle w:val="Default"/>
      </w:pPr>
      <w:r w:rsidRPr="00161C29">
        <w:t xml:space="preserve">3.3. </w:t>
      </w:r>
      <w:r w:rsidRPr="00161C29">
        <w:rPr>
          <w:bCs/>
        </w:rPr>
        <w:t>Методическое объединение</w:t>
      </w:r>
      <w:r w:rsidRPr="00161C29">
        <w:rPr>
          <w:b/>
          <w:bCs/>
        </w:rPr>
        <w:t xml:space="preserve"> </w:t>
      </w:r>
      <w:r w:rsidRPr="00161C29">
        <w:t xml:space="preserve">учителей-предметников </w:t>
      </w:r>
    </w:p>
    <w:p w:rsidR="000F4770" w:rsidRPr="00161C29" w:rsidRDefault="000F4770" w:rsidP="00161C29">
      <w:pPr>
        <w:pStyle w:val="Default"/>
        <w:numPr>
          <w:ilvl w:val="0"/>
          <w:numId w:val="4"/>
        </w:numPr>
        <w:ind w:left="709"/>
        <w:jc w:val="both"/>
      </w:pPr>
      <w:r w:rsidRPr="00161C29">
        <w:t xml:space="preserve">анализирует результаты мониторинга и намечает пути устранения отмеченных недостатков; </w:t>
      </w:r>
    </w:p>
    <w:p w:rsidR="000F4770" w:rsidRPr="00161C29" w:rsidRDefault="000F4770" w:rsidP="00161C29">
      <w:pPr>
        <w:pStyle w:val="Default"/>
        <w:numPr>
          <w:ilvl w:val="0"/>
          <w:numId w:val="4"/>
        </w:numPr>
        <w:ind w:left="709"/>
        <w:jc w:val="both"/>
      </w:pPr>
      <w:r w:rsidRPr="00161C29">
        <w:t xml:space="preserve">определяет и анализирует уровень учебных достижений учащихся по предметам по результатам контрольных срезов, четвертных, экзаменационных и итоговых оценок; </w:t>
      </w:r>
    </w:p>
    <w:p w:rsidR="000F4770" w:rsidRPr="00161C29" w:rsidRDefault="000F4770" w:rsidP="00161C29">
      <w:pPr>
        <w:pStyle w:val="Default"/>
        <w:numPr>
          <w:ilvl w:val="0"/>
          <w:numId w:val="4"/>
        </w:numPr>
        <w:ind w:left="709"/>
        <w:jc w:val="both"/>
      </w:pPr>
      <w:r w:rsidRPr="00161C29">
        <w:t xml:space="preserve">намечает пути повышения степени </w:t>
      </w:r>
      <w:proofErr w:type="spellStart"/>
      <w:r w:rsidRPr="00161C29">
        <w:t>обученности</w:t>
      </w:r>
      <w:proofErr w:type="spellEnd"/>
      <w:r w:rsidRPr="00161C29">
        <w:t xml:space="preserve"> учащихся; </w:t>
      </w:r>
    </w:p>
    <w:p w:rsidR="001A6ADD" w:rsidRDefault="000F4770" w:rsidP="00161C29">
      <w:pPr>
        <w:pStyle w:val="Default"/>
        <w:numPr>
          <w:ilvl w:val="0"/>
          <w:numId w:val="4"/>
        </w:numPr>
        <w:ind w:left="709"/>
        <w:jc w:val="both"/>
      </w:pPr>
      <w:r w:rsidRPr="00161C29">
        <w:t>своевременно предоставляет информацию</w:t>
      </w:r>
      <w:r w:rsidR="001A6ADD">
        <w:t>.</w:t>
      </w:r>
    </w:p>
    <w:p w:rsidR="000F4770" w:rsidRPr="001A6ADD" w:rsidRDefault="000F4770" w:rsidP="001A6ADD">
      <w:pPr>
        <w:pStyle w:val="Default"/>
        <w:ind w:left="709"/>
        <w:jc w:val="both"/>
        <w:rPr>
          <w:sz w:val="16"/>
          <w:szCs w:val="16"/>
        </w:rPr>
      </w:pPr>
      <w:r w:rsidRPr="00161C29">
        <w:t xml:space="preserve">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>3.4. Классный руководитель</w:t>
      </w:r>
      <w:r w:rsidRPr="00161C29">
        <w:t xml:space="preserve">: </w:t>
      </w:r>
    </w:p>
    <w:p w:rsidR="000F4770" w:rsidRPr="00161C29" w:rsidRDefault="000F4770" w:rsidP="00161C29">
      <w:pPr>
        <w:pStyle w:val="Default"/>
        <w:numPr>
          <w:ilvl w:val="0"/>
          <w:numId w:val="5"/>
        </w:numPr>
        <w:ind w:left="709"/>
      </w:pPr>
      <w:r w:rsidRPr="00161C29">
        <w:t xml:space="preserve">определяет уровень воспитанности каждого ученика; </w:t>
      </w:r>
    </w:p>
    <w:p w:rsidR="000F4770" w:rsidRPr="00161C29" w:rsidRDefault="000F4770" w:rsidP="00161C29">
      <w:pPr>
        <w:pStyle w:val="Default"/>
        <w:numPr>
          <w:ilvl w:val="0"/>
          <w:numId w:val="5"/>
        </w:numPr>
        <w:ind w:left="709"/>
      </w:pPr>
      <w:r w:rsidRPr="00161C29">
        <w:t xml:space="preserve">своевременно доводит итоги до сведения учащихся и родителей; </w:t>
      </w:r>
    </w:p>
    <w:p w:rsidR="000F4770" w:rsidRPr="00161C29" w:rsidRDefault="000F4770" w:rsidP="00161C29">
      <w:pPr>
        <w:pStyle w:val="Default"/>
        <w:numPr>
          <w:ilvl w:val="0"/>
          <w:numId w:val="5"/>
        </w:numPr>
        <w:ind w:left="709"/>
      </w:pPr>
      <w:r w:rsidRPr="00161C29">
        <w:t xml:space="preserve">анализирует динамику развития личности каждого учащегося; </w:t>
      </w:r>
    </w:p>
    <w:p w:rsidR="000F4770" w:rsidRPr="00161C29" w:rsidRDefault="000F4770" w:rsidP="00161C29">
      <w:pPr>
        <w:pStyle w:val="Default"/>
        <w:numPr>
          <w:ilvl w:val="0"/>
          <w:numId w:val="5"/>
        </w:numPr>
        <w:ind w:left="709"/>
      </w:pPr>
      <w:r w:rsidRPr="00161C29">
        <w:t xml:space="preserve">разрабатывает и предлагает учащимся, родителям рекомендации по самооценке результатов воспитания; </w:t>
      </w:r>
    </w:p>
    <w:p w:rsidR="000F4770" w:rsidRDefault="000F4770" w:rsidP="00161C29">
      <w:pPr>
        <w:pStyle w:val="Default"/>
        <w:numPr>
          <w:ilvl w:val="0"/>
          <w:numId w:val="5"/>
        </w:numPr>
        <w:ind w:left="709"/>
      </w:pPr>
      <w:r w:rsidRPr="00161C29">
        <w:t xml:space="preserve">своевременно предоставляет информацию. </w:t>
      </w:r>
    </w:p>
    <w:p w:rsidR="001A6ADD" w:rsidRPr="001A6ADD" w:rsidRDefault="001A6ADD" w:rsidP="001A6ADD">
      <w:pPr>
        <w:pStyle w:val="Default"/>
        <w:ind w:left="709"/>
        <w:rPr>
          <w:sz w:val="16"/>
          <w:szCs w:val="16"/>
        </w:rPr>
      </w:pPr>
    </w:p>
    <w:p w:rsidR="00577CD0" w:rsidRPr="00161C29" w:rsidRDefault="000F477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>3.5</w:t>
      </w:r>
      <w:r w:rsidR="00577CD0" w:rsidRPr="00161C29">
        <w:rPr>
          <w:rFonts w:ascii="Times New Roman" w:hAnsi="Times New Roman" w:cs="Times New Roman"/>
          <w:sz w:val="24"/>
          <w:szCs w:val="24"/>
        </w:rPr>
        <w:t xml:space="preserve">. Педагогический совет школы: </w:t>
      </w:r>
    </w:p>
    <w:p w:rsidR="00577CD0" w:rsidRPr="00161C29" w:rsidRDefault="00577CD0" w:rsidP="00161C29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содействует определению стратегических направлений развития системы образования в школе; </w:t>
      </w:r>
    </w:p>
    <w:p w:rsidR="00577CD0" w:rsidRPr="00161C29" w:rsidRDefault="00577CD0" w:rsidP="00161C29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содействует реализации принципа общественного участия в управлении образованием в школе; </w:t>
      </w:r>
    </w:p>
    <w:p w:rsidR="00577CD0" w:rsidRPr="00161C29" w:rsidRDefault="00577CD0" w:rsidP="00161C29">
      <w:pPr>
        <w:pStyle w:val="a3"/>
        <w:numPr>
          <w:ilvl w:val="0"/>
          <w:numId w:val="6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инициирует и участвует в организации конкурсов образовательных программ, конкурсов педагогического мастерства, образовательных технологий; </w:t>
      </w:r>
    </w:p>
    <w:p w:rsidR="00577CD0" w:rsidRPr="00161C29" w:rsidRDefault="00577CD0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принимает участие в: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формировании информационных запросов основных пользователей системы оценки качества образования школы;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обсуждении системы показателей, характеризующих состояние и динамику развития системы образования;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экспертизе качества образовательных результатов, условий организации образовательного процесса в школе;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оценке качества и результативности труда работников школы,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школы; </w:t>
      </w: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принимает решение о перечне учебных предметов, выносимых на промежуточную аттестацию по результатам учебного года. </w:t>
      </w:r>
    </w:p>
    <w:p w:rsidR="00577CD0" w:rsidRPr="001A6ADD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77CD0" w:rsidRPr="00161C29" w:rsidRDefault="00577CD0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C29">
        <w:rPr>
          <w:rFonts w:ascii="Times New Roman" w:hAnsi="Times New Roman" w:cs="Times New Roman"/>
          <w:b/>
          <w:sz w:val="24"/>
          <w:szCs w:val="24"/>
        </w:rPr>
        <w:t>4. Мероприятия по реализации целей и задач ВСОКО</w:t>
      </w:r>
    </w:p>
    <w:p w:rsidR="00577CD0" w:rsidRPr="00CD6701" w:rsidRDefault="00577CD0" w:rsidP="00161C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7CD0" w:rsidRPr="00161C29" w:rsidRDefault="00577CD0" w:rsidP="0016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C29">
        <w:rPr>
          <w:rFonts w:ascii="Times New Roman" w:hAnsi="Times New Roman" w:cs="Times New Roman"/>
          <w:sz w:val="24"/>
          <w:szCs w:val="24"/>
        </w:rPr>
        <w:t xml:space="preserve">Мероприятия по реализации целей и задач ВСОКО планируются и осуществляются на основе проблемного анализа образовательной системы, определения методологии, технологии и инструментария оценки качества образования.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4.1. </w:t>
      </w:r>
      <w:r w:rsidRPr="00161C29">
        <w:t xml:space="preserve">Оценка </w:t>
      </w:r>
      <w:r w:rsidRPr="00161C29">
        <w:rPr>
          <w:bCs/>
        </w:rPr>
        <w:t xml:space="preserve">качества образовательных результатов </w:t>
      </w:r>
      <w:r w:rsidRPr="00161C29">
        <w:t xml:space="preserve">обучающихся 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>единый государствен</w:t>
      </w:r>
      <w:r w:rsidR="00D25A80">
        <w:t>ный экзамен для выпускников 11-</w:t>
      </w:r>
      <w:r w:rsidRPr="00161C29">
        <w:t xml:space="preserve">х классов;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>основной государстве</w:t>
      </w:r>
      <w:r w:rsidR="00D25A80">
        <w:t>нный экзамен для выпускников 9-</w:t>
      </w:r>
      <w:r w:rsidRPr="00161C29">
        <w:t xml:space="preserve">х классов;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 xml:space="preserve">промежуточную и текущую аттестацию обучающихся;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 xml:space="preserve">промежуточную и итоговую аттестацию обучающихся 2-8, 10 классов;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>мониторинговые исследования</w:t>
      </w:r>
      <w:r w:rsidR="00D25A80">
        <w:t xml:space="preserve"> качества знаний обучающихся 4-</w:t>
      </w:r>
      <w:r w:rsidRPr="00161C29">
        <w:t xml:space="preserve">х классов по русскому языку, математике, окружающему миру и чтению (ВПР); </w:t>
      </w:r>
    </w:p>
    <w:p w:rsidR="000F4770" w:rsidRPr="00161C29" w:rsidRDefault="00D25A80" w:rsidP="00161C29">
      <w:pPr>
        <w:pStyle w:val="Default"/>
        <w:numPr>
          <w:ilvl w:val="0"/>
          <w:numId w:val="9"/>
        </w:numPr>
        <w:ind w:left="426" w:hanging="426"/>
        <w:jc w:val="both"/>
      </w:pPr>
      <w:r>
        <w:t xml:space="preserve">ВПР, РДР, НИКО, </w:t>
      </w:r>
      <w:r>
        <w:rPr>
          <w:lang w:val="en-US"/>
        </w:rPr>
        <w:t>PISA</w:t>
      </w:r>
      <w:r>
        <w:t>;</w:t>
      </w:r>
    </w:p>
    <w:p w:rsidR="000F4770" w:rsidRPr="00161C29" w:rsidRDefault="000F4770" w:rsidP="00CD3993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 xml:space="preserve">участие и результативность в школьных, районных, окружных и др. предметных олимпиадах, конкурсах, соревнованиях; </w:t>
      </w:r>
    </w:p>
    <w:p w:rsidR="000F4770" w:rsidRPr="00161C29" w:rsidRDefault="000F4770" w:rsidP="00161C29">
      <w:pPr>
        <w:pStyle w:val="Default"/>
        <w:numPr>
          <w:ilvl w:val="0"/>
          <w:numId w:val="9"/>
        </w:numPr>
        <w:ind w:left="426" w:hanging="426"/>
        <w:jc w:val="both"/>
      </w:pPr>
      <w:r w:rsidRPr="00161C29">
        <w:t xml:space="preserve">мониторинговое исследование </w:t>
      </w:r>
      <w:proofErr w:type="spellStart"/>
      <w:r w:rsidRPr="00161C29">
        <w:t>обученн</w:t>
      </w:r>
      <w:r w:rsidR="00D25A80">
        <w:t>ости</w:t>
      </w:r>
      <w:proofErr w:type="spellEnd"/>
      <w:r w:rsidR="00D25A80">
        <w:t xml:space="preserve"> и адаптации обучающихся 5-х и 10-</w:t>
      </w:r>
      <w:r w:rsidRPr="00161C29">
        <w:t xml:space="preserve">х классов;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4.2. </w:t>
      </w:r>
      <w:r w:rsidRPr="00161C29">
        <w:t xml:space="preserve">Оценка </w:t>
      </w:r>
      <w:r w:rsidRPr="00161C29">
        <w:rPr>
          <w:bCs/>
        </w:rPr>
        <w:t xml:space="preserve">качества организации образовательного процесса </w:t>
      </w:r>
      <w:r w:rsidRPr="00161C29">
        <w:t xml:space="preserve">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результаты лицензирования и государственной аккредитации;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эффективность механизмов самооценки и внешней оценки деятельности путем анализа ежегодных публичных докладов;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программно-информационное обеспечение, наличие Интернета, эффективность его использования в учебном процессе;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оснащенность учебных кабинетов современным оборудованием, средствами обучения и мебелью;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обеспеченность методической и учебной литературой;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оценку соответствия службы охраны труда и обеспечение безопасности (ТБ, ОТ, ППБ, производственной санитарии, антитеррористической безопасности, требования нормативных документов);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оценку состояния условий обучения нормативам и требованиям СанПиН;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диагностика уровня тревожности обучающихся 1, 5, 10 классов в период адаптации;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оценку отсева обучающихся на всех ступенях обучения и сохранение контингента обучающихся;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анализ результатов дальнейшего трудоустройства выпускников; </w:t>
      </w:r>
    </w:p>
    <w:p w:rsidR="000F4770" w:rsidRPr="00161C29" w:rsidRDefault="000F4770" w:rsidP="00161C29">
      <w:pPr>
        <w:pStyle w:val="Default"/>
        <w:numPr>
          <w:ilvl w:val="0"/>
          <w:numId w:val="7"/>
        </w:numPr>
        <w:ind w:left="426"/>
        <w:jc w:val="both"/>
      </w:pPr>
      <w:r w:rsidRPr="00161C29">
        <w:t xml:space="preserve">оценку открытости школы для родителей и общественных организаций (анкетирование родителей). </w:t>
      </w:r>
    </w:p>
    <w:p w:rsidR="000F4770" w:rsidRPr="00161C29" w:rsidRDefault="000F4770" w:rsidP="00161C29">
      <w:pPr>
        <w:pStyle w:val="Default"/>
      </w:pPr>
      <w:r w:rsidRPr="00161C29">
        <w:t xml:space="preserve">4.3. Оценка </w:t>
      </w:r>
      <w:r w:rsidRPr="00161C29">
        <w:rPr>
          <w:bCs/>
        </w:rPr>
        <w:t xml:space="preserve">системы дополнительного образования </w:t>
      </w:r>
      <w:r w:rsidRPr="00161C29">
        <w:t xml:space="preserve">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10"/>
        </w:numPr>
        <w:ind w:left="426"/>
      </w:pPr>
      <w:r w:rsidRPr="00161C29">
        <w:t xml:space="preserve">степень соответствия программ дополнительного образования нормативным требованиям; </w:t>
      </w:r>
    </w:p>
    <w:p w:rsidR="000F4770" w:rsidRPr="00161C29" w:rsidRDefault="000F4770" w:rsidP="00161C29">
      <w:pPr>
        <w:pStyle w:val="Default"/>
        <w:numPr>
          <w:ilvl w:val="0"/>
          <w:numId w:val="10"/>
        </w:numPr>
        <w:ind w:left="426"/>
      </w:pPr>
      <w:r w:rsidRPr="00161C29">
        <w:t xml:space="preserve">реализация направленности программ дополнительного образования, заявленной в лицензии; </w:t>
      </w:r>
    </w:p>
    <w:p w:rsidR="000F4770" w:rsidRPr="00161C29" w:rsidRDefault="000F4770" w:rsidP="00161C29">
      <w:pPr>
        <w:pStyle w:val="Default"/>
        <w:numPr>
          <w:ilvl w:val="0"/>
          <w:numId w:val="10"/>
        </w:numPr>
        <w:ind w:left="426"/>
      </w:pPr>
      <w:r w:rsidRPr="00161C29">
        <w:t xml:space="preserve">доля обучающихся (%), охваченных дополнительным образованием. </w:t>
      </w:r>
    </w:p>
    <w:p w:rsidR="000F4770" w:rsidRPr="00161C29" w:rsidRDefault="000F4770" w:rsidP="00161C29">
      <w:pPr>
        <w:pStyle w:val="Default"/>
      </w:pPr>
      <w:r w:rsidRPr="00161C29">
        <w:t xml:space="preserve">4.4. Оценка качества </w:t>
      </w:r>
      <w:r w:rsidRPr="00161C29">
        <w:rPr>
          <w:bCs/>
        </w:rPr>
        <w:t xml:space="preserve">воспитательной работы </w:t>
      </w:r>
      <w:r w:rsidRPr="00161C29">
        <w:t xml:space="preserve">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lastRenderedPageBreak/>
        <w:t xml:space="preserve">степень вовлеченности в воспитательный процесс педагогического коллектива и родителей;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качество планирования воспитательной работы;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охват обучающихся таким содержанием деятельности, которая соответствует их интересам и потребностям;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наличие детского самоуправления;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удовлетворенность обучающихся и родителей воспитательным процессом;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исследование уровня воспитанности обучающихся; </w:t>
      </w:r>
    </w:p>
    <w:p w:rsidR="000F4770" w:rsidRPr="00161C29" w:rsidRDefault="000F4770" w:rsidP="00161C29">
      <w:pPr>
        <w:pStyle w:val="Default"/>
        <w:numPr>
          <w:ilvl w:val="0"/>
          <w:numId w:val="11"/>
        </w:numPr>
        <w:ind w:left="426"/>
        <w:jc w:val="both"/>
      </w:pPr>
      <w:r w:rsidRPr="00161C29">
        <w:t xml:space="preserve">положительная динамика количества правонарушений и преступлений обучающихся. </w:t>
      </w:r>
    </w:p>
    <w:p w:rsidR="000F4770" w:rsidRPr="00161C29" w:rsidRDefault="000F4770" w:rsidP="00161C29">
      <w:pPr>
        <w:pStyle w:val="Default"/>
        <w:jc w:val="both"/>
      </w:pPr>
      <w:r w:rsidRPr="00161C29">
        <w:t xml:space="preserve">4.5. Оценка </w:t>
      </w:r>
      <w:r w:rsidRPr="00161C29">
        <w:rPr>
          <w:bCs/>
        </w:rPr>
        <w:t xml:space="preserve">профессиональной компетентности педагогов </w:t>
      </w:r>
      <w:r w:rsidRPr="00161C29">
        <w:t xml:space="preserve">и их </w:t>
      </w:r>
      <w:r w:rsidRPr="00161C29">
        <w:rPr>
          <w:bCs/>
        </w:rPr>
        <w:t xml:space="preserve">деятельности </w:t>
      </w:r>
      <w:r w:rsidRPr="00161C29">
        <w:t xml:space="preserve">по обеспечению требуемого качества образования 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аттестацию педагогов;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знание и использование современных педагогических методик и технологий;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образовательные достижения учащихся;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подготовку и участие в качестве экспертов ЕГЭ, аттестационных комиссий, жюри и т.д.; </w:t>
      </w:r>
    </w:p>
    <w:p w:rsidR="000F4770" w:rsidRPr="00161C29" w:rsidRDefault="000F4770" w:rsidP="00161C29">
      <w:pPr>
        <w:pStyle w:val="Default"/>
        <w:numPr>
          <w:ilvl w:val="0"/>
          <w:numId w:val="12"/>
        </w:numPr>
        <w:ind w:left="426"/>
        <w:jc w:val="both"/>
      </w:pPr>
      <w:r w:rsidRPr="00161C29">
        <w:t xml:space="preserve">участие в профессиональных конкурсах разного уровня. </w:t>
      </w:r>
    </w:p>
    <w:p w:rsidR="000F4770" w:rsidRPr="00161C29" w:rsidRDefault="000F4770" w:rsidP="00161C29">
      <w:pPr>
        <w:pStyle w:val="Default"/>
      </w:pPr>
      <w:r w:rsidRPr="00161C29">
        <w:t>4.</w:t>
      </w:r>
      <w:r w:rsidR="00F530B4" w:rsidRPr="00161C29">
        <w:t>6</w:t>
      </w:r>
      <w:r w:rsidRPr="00161C29">
        <w:t xml:space="preserve">. Оценка </w:t>
      </w:r>
      <w:r w:rsidRPr="00161C29">
        <w:rPr>
          <w:bCs/>
        </w:rPr>
        <w:t xml:space="preserve">здоровья учащихся </w:t>
      </w:r>
      <w:r w:rsidRPr="00161C29">
        <w:t xml:space="preserve">включает в себя: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 xml:space="preserve">наличие медицинского кабинета и его оснащенность;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 xml:space="preserve">регулярность и качество проведения санитарно-эпидемиологических профилактических мероприятий;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 xml:space="preserve">оценку заболеваемости обучающихся, педагогических и других работников школы;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>оценку эффективности оздоровительной работы (</w:t>
      </w:r>
      <w:proofErr w:type="spellStart"/>
      <w:r w:rsidRPr="00161C29">
        <w:t>здоровьесберегающие</w:t>
      </w:r>
      <w:proofErr w:type="spellEnd"/>
      <w:r w:rsidRPr="00161C29">
        <w:t xml:space="preserve"> программы, режим дня, организация отдыха и оздоровления детей в каникулярное время);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 xml:space="preserve">оценку состояния физкультурно-оздоровительной работы; </w:t>
      </w:r>
    </w:p>
    <w:p w:rsidR="000F4770" w:rsidRPr="00161C29" w:rsidRDefault="000F4770" w:rsidP="00161C29">
      <w:pPr>
        <w:pStyle w:val="Default"/>
        <w:numPr>
          <w:ilvl w:val="0"/>
          <w:numId w:val="13"/>
        </w:numPr>
        <w:ind w:left="426"/>
      </w:pPr>
      <w:r w:rsidRPr="00161C29">
        <w:t xml:space="preserve">диагностику состояния здоровья обучающихся. </w:t>
      </w:r>
    </w:p>
    <w:p w:rsidR="000F4770" w:rsidRPr="00161C29" w:rsidRDefault="000F4770" w:rsidP="00161C29">
      <w:pPr>
        <w:pStyle w:val="Default"/>
        <w:jc w:val="both"/>
      </w:pPr>
      <w:r w:rsidRPr="00161C29">
        <w:t>4.</w:t>
      </w:r>
      <w:r w:rsidR="00F530B4" w:rsidRPr="00161C29">
        <w:t>7</w:t>
      </w:r>
      <w:r w:rsidRPr="00161C29">
        <w:rPr>
          <w:bCs/>
        </w:rPr>
        <w:t xml:space="preserve">. Критерии измерения уровня достижений результатов деятельности школы </w:t>
      </w:r>
      <w:r w:rsidRPr="00161C29">
        <w:t xml:space="preserve">(источником расчета являются данные статистики). </w:t>
      </w:r>
    </w:p>
    <w:p w:rsidR="000F4770" w:rsidRPr="00161C29" w:rsidRDefault="000F4770" w:rsidP="00161C29">
      <w:pPr>
        <w:pStyle w:val="Default"/>
      </w:pPr>
      <w:r w:rsidRPr="00161C29">
        <w:t xml:space="preserve">1. </w:t>
      </w:r>
      <w:r w:rsidRPr="00161C29">
        <w:rPr>
          <w:bCs/>
        </w:rPr>
        <w:t xml:space="preserve">Внутренняя оценка образовательных результатов </w:t>
      </w:r>
      <w:r w:rsidRPr="00161C29">
        <w:t xml:space="preserve">по ступеням образования: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обучающихся, которые учатся на «4» и «5»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обучающихся, которые участвуют в конкурсах, олимпиадах, научно-практических конференциях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обучающихся, имеющих академическую задолженность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учащихся 9 классов, получивших документ об образовании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учащихся 9 классов, получивших документ об образовании особого образца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учащихся 11 классов, получивших документ об образовании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lastRenderedPageBreak/>
        <w:t xml:space="preserve">Доля учащихся 11 классов, получивших документ об образовании особого образца </w:t>
      </w:r>
    </w:p>
    <w:p w:rsidR="000F4770" w:rsidRPr="00161C29" w:rsidRDefault="000F4770" w:rsidP="00161C29">
      <w:pPr>
        <w:pStyle w:val="Default"/>
        <w:numPr>
          <w:ilvl w:val="0"/>
          <w:numId w:val="14"/>
        </w:numPr>
        <w:ind w:left="426"/>
      </w:pPr>
      <w:r w:rsidRPr="00161C29">
        <w:t xml:space="preserve">Доля обучающихся, продолживших обучение в 10 классе в своей школе </w:t>
      </w:r>
    </w:p>
    <w:p w:rsidR="000F4770" w:rsidRPr="00161C29" w:rsidRDefault="000F4770" w:rsidP="00161C29">
      <w:pPr>
        <w:pStyle w:val="Default"/>
      </w:pPr>
      <w:r w:rsidRPr="00161C29">
        <w:t xml:space="preserve">2. </w:t>
      </w:r>
      <w:r w:rsidRPr="00161C29">
        <w:rPr>
          <w:bCs/>
        </w:rPr>
        <w:t xml:space="preserve">Внешняя оценка образовательных результатов </w:t>
      </w:r>
    </w:p>
    <w:p w:rsidR="000F4770" w:rsidRPr="00161C29" w:rsidRDefault="000F4770" w:rsidP="00161C29">
      <w:pPr>
        <w:pStyle w:val="Default"/>
        <w:numPr>
          <w:ilvl w:val="0"/>
          <w:numId w:val="15"/>
        </w:numPr>
        <w:ind w:left="426"/>
        <w:jc w:val="both"/>
      </w:pPr>
      <w:r w:rsidRPr="00161C29">
        <w:t xml:space="preserve">Результаты независимой оценки выпускников средней школы (результаты ЕГЭ по предметам) </w:t>
      </w:r>
    </w:p>
    <w:p w:rsidR="000F4770" w:rsidRPr="00161C29" w:rsidRDefault="000F4770" w:rsidP="00161C29">
      <w:pPr>
        <w:pStyle w:val="Default"/>
        <w:numPr>
          <w:ilvl w:val="0"/>
          <w:numId w:val="15"/>
        </w:numPr>
        <w:ind w:left="426"/>
        <w:jc w:val="both"/>
      </w:pPr>
      <w:r w:rsidRPr="00161C29">
        <w:t xml:space="preserve">Результаты независимой аттестации выпускников 9 класса (результаты ОГЭ по русскому языку и математике и предметам по выбору) </w:t>
      </w:r>
    </w:p>
    <w:p w:rsidR="000F4770" w:rsidRPr="00161C29" w:rsidRDefault="000F4770" w:rsidP="00161C29">
      <w:pPr>
        <w:pStyle w:val="Default"/>
        <w:numPr>
          <w:ilvl w:val="0"/>
          <w:numId w:val="15"/>
        </w:numPr>
        <w:ind w:left="426"/>
        <w:jc w:val="both"/>
      </w:pPr>
      <w:r w:rsidRPr="00161C29">
        <w:t xml:space="preserve">Результаты независимого комплексного исследования качества общего образования </w:t>
      </w:r>
    </w:p>
    <w:p w:rsidR="000F4770" w:rsidRPr="00161C29" w:rsidRDefault="000F4770" w:rsidP="00161C29">
      <w:pPr>
        <w:pStyle w:val="Default"/>
        <w:numPr>
          <w:ilvl w:val="0"/>
          <w:numId w:val="15"/>
        </w:numPr>
        <w:ind w:left="426"/>
        <w:jc w:val="both"/>
      </w:pPr>
      <w:r w:rsidRPr="00161C29">
        <w:t xml:space="preserve">Уровень освоения стандарта (доля выпускников, сдавших ЕГЭ по русскому языку и математике ниже установленного минимума) </w:t>
      </w:r>
    </w:p>
    <w:p w:rsidR="000F4770" w:rsidRPr="00161C29" w:rsidRDefault="000F4770" w:rsidP="00161C29">
      <w:pPr>
        <w:pStyle w:val="Default"/>
        <w:numPr>
          <w:ilvl w:val="0"/>
          <w:numId w:val="15"/>
        </w:numPr>
        <w:ind w:left="426"/>
        <w:jc w:val="both"/>
      </w:pPr>
      <w:r w:rsidRPr="00161C29">
        <w:t xml:space="preserve">Доля обучающихся, победивших в муниципальных и региональных предметных олимпиадах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3. Инновационный потенциал учителей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учителей, которые используют современные педагогические технологии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учителей, которые используют ИКТ на уроках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педагогических работников, имеющих первую квалификационную категорию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педагогических работников, имеющих высшую квалификационную категорию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педагогических работников, прошедших курсы повышения квалификации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педагогических работников, выступавших на районных и региональных мероприятиях; </w:t>
      </w:r>
    </w:p>
    <w:p w:rsidR="000F4770" w:rsidRPr="00161C29" w:rsidRDefault="000F4770" w:rsidP="00161C29">
      <w:pPr>
        <w:pStyle w:val="Default"/>
        <w:numPr>
          <w:ilvl w:val="0"/>
          <w:numId w:val="16"/>
        </w:numPr>
        <w:ind w:left="567" w:hanging="425"/>
        <w:jc w:val="both"/>
      </w:pPr>
      <w:r w:rsidRPr="00161C29">
        <w:t xml:space="preserve">Доля педагогических работников, принимавших участие в конкурсах «Учитель года», «Учитель-мастер», «Учитель-исследователь» и др.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4. Социализация обучающихся </w:t>
      </w:r>
    </w:p>
    <w:p w:rsidR="000F4770" w:rsidRPr="00161C29" w:rsidRDefault="000F4770" w:rsidP="00161C29">
      <w:pPr>
        <w:pStyle w:val="Default"/>
        <w:numPr>
          <w:ilvl w:val="0"/>
          <w:numId w:val="17"/>
        </w:numPr>
        <w:ind w:left="567"/>
        <w:jc w:val="both"/>
      </w:pPr>
      <w:r w:rsidRPr="00161C29">
        <w:t xml:space="preserve">Доля выпускников, не работающих и не продолживших обучение, к численности выпускников </w:t>
      </w:r>
    </w:p>
    <w:p w:rsidR="000F4770" w:rsidRPr="00161C29" w:rsidRDefault="000F4770" w:rsidP="00161C29">
      <w:pPr>
        <w:pStyle w:val="Default"/>
        <w:numPr>
          <w:ilvl w:val="0"/>
          <w:numId w:val="17"/>
        </w:numPr>
        <w:ind w:left="567"/>
        <w:jc w:val="both"/>
      </w:pPr>
      <w:r w:rsidRPr="00161C29">
        <w:t xml:space="preserve">Доля </w:t>
      </w:r>
      <w:proofErr w:type="gramStart"/>
      <w:r w:rsidRPr="00161C29">
        <w:t>обучающихся</w:t>
      </w:r>
      <w:proofErr w:type="gramEnd"/>
      <w:r w:rsidRPr="00161C29">
        <w:t>, состоящих на учете в ОДН, КДН</w:t>
      </w:r>
      <w:r w:rsidR="00D25A80">
        <w:t xml:space="preserve"> </w:t>
      </w:r>
      <w:r w:rsidRPr="00161C29">
        <w:t>и</w:t>
      </w:r>
      <w:r w:rsidR="00D25A80">
        <w:t xml:space="preserve"> </w:t>
      </w:r>
      <w:r w:rsidRPr="00161C29">
        <w:t xml:space="preserve">ЗП к общей численности обучающихся </w:t>
      </w:r>
    </w:p>
    <w:p w:rsidR="000F4770" w:rsidRPr="00161C29" w:rsidRDefault="000F4770" w:rsidP="00161C29">
      <w:pPr>
        <w:pStyle w:val="Default"/>
        <w:numPr>
          <w:ilvl w:val="0"/>
          <w:numId w:val="17"/>
        </w:numPr>
        <w:ind w:left="567"/>
        <w:jc w:val="both"/>
      </w:pPr>
      <w:r w:rsidRPr="00161C29">
        <w:t xml:space="preserve">Доля выпускников, поступивших в специальные учебные заведения </w:t>
      </w:r>
    </w:p>
    <w:p w:rsidR="000F4770" w:rsidRPr="00161C29" w:rsidRDefault="000F4770" w:rsidP="00161C29">
      <w:pPr>
        <w:pStyle w:val="Default"/>
        <w:numPr>
          <w:ilvl w:val="0"/>
          <w:numId w:val="17"/>
        </w:numPr>
        <w:ind w:left="567"/>
        <w:jc w:val="both"/>
      </w:pPr>
      <w:r w:rsidRPr="00161C29">
        <w:t xml:space="preserve">Доля выпускников, поступивших в ВУЗы на контрактной основе </w:t>
      </w:r>
    </w:p>
    <w:p w:rsidR="000F4770" w:rsidRPr="00161C29" w:rsidRDefault="000F4770" w:rsidP="00161C29">
      <w:pPr>
        <w:pStyle w:val="Default"/>
        <w:numPr>
          <w:ilvl w:val="0"/>
          <w:numId w:val="17"/>
        </w:numPr>
        <w:ind w:left="567"/>
        <w:jc w:val="both"/>
      </w:pPr>
      <w:r w:rsidRPr="00161C29">
        <w:t xml:space="preserve">Доля выпускников, поступивших в ВУЗы на бюджетной основе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5. Готовность родителей к участию в управлении школой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/>
      </w:pPr>
      <w:r w:rsidRPr="00161C29">
        <w:t xml:space="preserve">Доля родителей, участвующих в жизни школы </w:t>
      </w:r>
    </w:p>
    <w:p w:rsidR="000F4770" w:rsidRPr="00161C29" w:rsidRDefault="000F4770" w:rsidP="00161C29">
      <w:pPr>
        <w:pStyle w:val="Default"/>
      </w:pPr>
      <w:r w:rsidRPr="00161C29">
        <w:rPr>
          <w:bCs/>
        </w:rPr>
        <w:t xml:space="preserve">6. Соответствие требованиям к условиям обучения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 w:hanging="207"/>
        <w:jc w:val="both"/>
      </w:pPr>
      <w:r w:rsidRPr="00161C29">
        <w:t xml:space="preserve">Укомплектованность педагогическими кадрами, имеющими необходимую квалификацию, по каждому из предметов учебного плана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 w:hanging="207"/>
        <w:jc w:val="both"/>
      </w:pPr>
      <w:r w:rsidRPr="00161C29">
        <w:t xml:space="preserve">Соответствие нормам и требованиям СанПиН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 w:hanging="207"/>
        <w:jc w:val="both"/>
      </w:pPr>
      <w:r w:rsidRPr="00161C29">
        <w:t xml:space="preserve">Наличие дополнительного образования, количество программ дополнительного образования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 w:hanging="207"/>
        <w:jc w:val="both"/>
      </w:pPr>
      <w:r w:rsidRPr="00161C29">
        <w:t xml:space="preserve">Наличие столовой для организации горячего питания в соответствии с утвержденными нормами </w:t>
      </w:r>
    </w:p>
    <w:p w:rsidR="000F4770" w:rsidRPr="00161C29" w:rsidRDefault="000F4770" w:rsidP="00161C29">
      <w:pPr>
        <w:pStyle w:val="Default"/>
        <w:numPr>
          <w:ilvl w:val="0"/>
          <w:numId w:val="8"/>
        </w:numPr>
        <w:ind w:left="567" w:hanging="207"/>
        <w:jc w:val="both"/>
      </w:pPr>
      <w:r w:rsidRPr="00161C29">
        <w:t xml:space="preserve">Наличие оборудованного медицинского кабинета </w:t>
      </w:r>
    </w:p>
    <w:p w:rsidR="000F4770" w:rsidRPr="00161C29" w:rsidRDefault="000F4770" w:rsidP="00161C29">
      <w:pPr>
        <w:pStyle w:val="Default"/>
      </w:pPr>
    </w:p>
    <w:p w:rsidR="000F4770" w:rsidRDefault="00161C29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Перечень показателей для осуществления </w:t>
      </w:r>
      <w:r w:rsidR="001A6ADD">
        <w:rPr>
          <w:rFonts w:ascii="Times New Roman" w:hAnsi="Times New Roman" w:cs="Times New Roman"/>
          <w:b/>
          <w:sz w:val="24"/>
          <w:szCs w:val="24"/>
        </w:rPr>
        <w:t>ВСОКО</w:t>
      </w:r>
    </w:p>
    <w:p w:rsidR="00161C29" w:rsidRDefault="00161C29" w:rsidP="00161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5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1957"/>
        <w:gridCol w:w="4678"/>
        <w:gridCol w:w="2693"/>
        <w:gridCol w:w="1843"/>
        <w:gridCol w:w="2410"/>
        <w:gridCol w:w="2126"/>
      </w:tblGrid>
      <w:tr w:rsidR="001A6ADD" w:rsidRPr="00D024B8" w:rsidTr="00CD3993">
        <w:trPr>
          <w:trHeight w:val="53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Форма фиксации результатов</w:t>
            </w:r>
          </w:p>
        </w:tc>
      </w:tr>
      <w:tr w:rsidR="001A6ADD" w:rsidRPr="00D024B8" w:rsidTr="00CD3993">
        <w:trPr>
          <w:trHeight w:val="219"/>
          <w:jc w:val="center"/>
        </w:trPr>
        <w:tc>
          <w:tcPr>
            <w:tcW w:w="14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КАЧЕСТВО ОБРАЗОВАТЕЛЬНЫХ РЕЗУЛЬТАТОВ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1A6ADD" w:rsidRPr="00D024B8" w:rsidTr="00CD3993">
        <w:trPr>
          <w:trHeight w:val="634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Предметные</w:t>
            </w:r>
          </w:p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Уровень успеваемости и качества знаний по всем предметам учебного плана школы на каждом уровне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Промежуточный, итоговый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четверти, полугодия</w:t>
            </w:r>
          </w:p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Отчеты, справки, сводная таблица</w:t>
            </w:r>
          </w:p>
        </w:tc>
      </w:tr>
      <w:tr w:rsidR="001A6ADD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CD3993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Техника чтения обучающихся 1-4</w:t>
            </w:r>
            <w:r w:rsidR="001A6ADD"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CD3993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Октябрь, декабрь</w:t>
            </w:r>
            <w:r w:rsidR="001A6ADD"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март,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1A6ADD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мониторинга динамики индивидуальных учебных достижений обучающихся.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 -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993" w:rsidRPr="00CD3993" w:rsidRDefault="00CD3993" w:rsidP="00CD399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D3993">
              <w:rPr>
                <w:rFonts w:ascii="Times New Roman" w:eastAsia="Batang" w:hAnsi="Times New Roman" w:cs="Times New Roman"/>
                <w:sz w:val="24"/>
                <w:szCs w:val="24"/>
              </w:rPr>
              <w:t>Конец четверти, полугодия</w:t>
            </w:r>
          </w:p>
          <w:p w:rsidR="001A6ADD" w:rsidRPr="001A6ADD" w:rsidRDefault="00CD3993" w:rsidP="00CD399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CD3993">
              <w:rPr>
                <w:rFonts w:ascii="Times New Roman" w:eastAsia="Batang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Справка, материалы</w:t>
            </w:r>
          </w:p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A6A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</w:tr>
      <w:tr w:rsidR="001A6ADD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мониторинга</w:t>
            </w:r>
          </w:p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адаптации обучающихся 5-х</w:t>
            </w:r>
            <w:r w:rsidR="00CD3993">
              <w:rPr>
                <w:rFonts w:ascii="Times New Roman" w:eastAsia="Batang" w:hAnsi="Times New Roman" w:cs="Times New Roman"/>
                <w:sz w:val="24"/>
                <w:szCs w:val="24"/>
              </w:rPr>
              <w:t>, 10-х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CD3993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ADD" w:rsidRPr="001A6ADD" w:rsidRDefault="001A6ADD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2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9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Январь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D25A80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Классно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-обобщающий контроль 6-х, 7-х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 8 класса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511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 xml:space="preserve">Классно-обобщающий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3-х, </w:t>
            </w: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1A6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ADD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Классно – обобщающий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государственной итоговой аттестации выпускников 9-х и 11-х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Протоколы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Анализ</w:t>
            </w:r>
          </w:p>
        </w:tc>
      </w:tr>
      <w:tr w:rsidR="009D6810" w:rsidRPr="00D024B8" w:rsidTr="00CD3993">
        <w:trPr>
          <w:trHeight w:val="853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диагностики во 2-8 классах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Стартовый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416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hd w:val="clear" w:color="auto" w:fill="FFFFFF"/>
              <w:spacing w:after="0" w:line="240" w:lineRule="auto"/>
              <w:ind w:hanging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hd w:val="clear" w:color="auto" w:fill="FFFFFF"/>
              <w:spacing w:after="0" w:line="240" w:lineRule="auto"/>
              <w:ind w:hanging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Результаты диагностики </w:t>
            </w:r>
            <w:proofErr w:type="spellStart"/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результатов обучения в 1-4 классе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учителя.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Личностные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обучения (включая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показатели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социализации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отличников по уровням образования и по школе в целом. Количество и % хорошистов по уровням образования и по школе в целом. Количество и % неуспевающих по уровням образования и по школе в целом.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Промежуточный, итоговый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четверти, полугодия,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Анализ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оставленных на повторный курс обучения.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выпускников 9-х и 11-х классов, получивших: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документ об образовании особого образца.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выпускников 11-х классов, получивших медаль за особые успехи в обучении.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Анализ</w:t>
            </w:r>
          </w:p>
        </w:tc>
      </w:tr>
      <w:tr w:rsidR="009D6810" w:rsidRPr="00D024B8" w:rsidTr="00CD3993">
        <w:trPr>
          <w:trHeight w:val="267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41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Распределение выпускников 9-х классов:</w:t>
            </w:r>
          </w:p>
          <w:p w:rsidR="009D6810" w:rsidRPr="001A6ADD" w:rsidRDefault="009D6810" w:rsidP="001A6ADD">
            <w:pPr>
              <w:numPr>
                <w:ilvl w:val="0"/>
                <w:numId w:val="18"/>
              </w:numPr>
              <w:tabs>
                <w:tab w:val="left" w:pos="625"/>
              </w:tabs>
              <w:spacing w:after="0" w:line="240" w:lineRule="auto"/>
              <w:ind w:left="35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10 класс нашей школы</w:t>
            </w:r>
          </w:p>
          <w:p w:rsidR="009D6810" w:rsidRPr="001A6ADD" w:rsidRDefault="009D6810" w:rsidP="001A6ADD">
            <w:pPr>
              <w:numPr>
                <w:ilvl w:val="0"/>
                <w:numId w:val="18"/>
              </w:numPr>
              <w:tabs>
                <w:tab w:val="left" w:pos="625"/>
              </w:tabs>
              <w:spacing w:after="0" w:line="240" w:lineRule="auto"/>
              <w:ind w:left="35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10 класс другой школы</w:t>
            </w:r>
          </w:p>
          <w:p w:rsidR="009D6810" w:rsidRPr="001A6ADD" w:rsidRDefault="009D6810" w:rsidP="001A6ADD">
            <w:pPr>
              <w:numPr>
                <w:ilvl w:val="0"/>
                <w:numId w:val="18"/>
              </w:numPr>
              <w:tabs>
                <w:tab w:val="left" w:pos="625"/>
              </w:tabs>
              <w:spacing w:after="0" w:line="240" w:lineRule="auto"/>
              <w:ind w:left="35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колледж</w:t>
            </w:r>
          </w:p>
          <w:p w:rsidR="009D6810" w:rsidRPr="001A6ADD" w:rsidRDefault="009D6810" w:rsidP="001A6ADD">
            <w:pPr>
              <w:spacing w:after="0" w:line="240" w:lineRule="auto"/>
              <w:ind w:left="357" w:hanging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Распределение выпускников</w:t>
            </w:r>
          </w:p>
          <w:p w:rsidR="009D6810" w:rsidRPr="001A6ADD" w:rsidRDefault="009D6810" w:rsidP="001A6ADD">
            <w:pPr>
              <w:spacing w:after="0" w:line="240" w:lineRule="auto"/>
              <w:ind w:left="357" w:hanging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11-х классов:</w:t>
            </w:r>
          </w:p>
          <w:p w:rsidR="009D6810" w:rsidRPr="001A6ADD" w:rsidRDefault="009D6810" w:rsidP="001A6AD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A6A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ВУЗы России</w:t>
            </w:r>
          </w:p>
          <w:p w:rsidR="009D6810" w:rsidRPr="001A6ADD" w:rsidRDefault="009D6810" w:rsidP="001A6ADD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A6A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Мониторинговое исследование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firstLine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4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8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Достижения обучающихся на конкурсах, соревнованиях, олимпиадах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принявших участие в предметных олимпиадах разного уровня.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победителей и призеров, предметных олимпиад разного уровня.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Количество и % обучающихся, принявших участие в конкурсах разного уровня. Количество и % обучающихся, победителей и призеров, конкурсов разного уровня. 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Количество и % обучающихся, принявших участие в соревнованиях разного уровня. Количество и % обучающихся, победителей и призеров, соревнований разного уровня.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Результаты конкурсов, олимпиад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firstLine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Здоровье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пропусков уроков обучающимися по болезни по уровням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Мониторинговое исследование (наблюдение)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Распределение обучающихся по уровню физического развития, группам здоровья, группам физической культуры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% родителей, положительно оценивающих результаты обучения.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</w:t>
            </w:r>
          </w:p>
        </w:tc>
      </w:tr>
      <w:tr w:rsidR="009D6810" w:rsidRPr="00D024B8" w:rsidTr="00CD3993">
        <w:trPr>
          <w:trHeight w:val="320"/>
          <w:jc w:val="center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КАЧЕСТВО РЕАЛИЗАЦИИ ОБРАЗОВАТЕЛЬНОГО ПРОЦЕССА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Качество реализации учебных планов и рабочих программ по учебным предметам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Полнота реализации учебных планов и рабочих программ по учебным предметам.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25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Каждую четверть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167649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ЗаместителИ</w:t>
            </w:r>
            <w:proofErr w:type="spellEnd"/>
            <w:r w:rsidR="009D6810"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Справка, отчеты учителей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обучающихся, занятых дополнительным образованием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(по конкретным программам)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Результативность предоставляемых дополнительных образовательных услуг (наличие победителей конкурсов, соревнований и т.п.).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Заместители директора по ВР,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Информация, анализ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конце года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firstLine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Сводная таблица (в анализе деятельности школы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Качество уроков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Посещение уроков, персональный контроль учителей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Анализ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25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УВР, руководители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Справки</w:t>
            </w:r>
          </w:p>
        </w:tc>
      </w:tr>
      <w:tr w:rsidR="009D6810" w:rsidRPr="00D024B8" w:rsidTr="00CD3993">
        <w:trPr>
          <w:trHeight w:val="2336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Качество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воспитательной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Степень вовлеченности педагогического коллектива и родителей в воспитательный процесс. Охват обучающихся деятельностью, соответствующей их интересам и потребностям.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Участие классов и школы в мероприятиях разных уровней.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Организация и проведение школьных конкурсов.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2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Анализ 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A6A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8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Качество внеурочной 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Оценка качества проведения внеурочной деятельности.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Наблюдение, посещение занятий по внеурочной деятельности, классных часов 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Заместители директора по 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,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8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Основная документация учителя, классного руководителя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Соответствие требованиям локальных актов школы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Проверка личных дел, рабочих программ по предметам, журналов и планов классных руководителей.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9D6810" w:rsidRPr="00D024B8" w:rsidTr="00CD3993">
        <w:trPr>
          <w:trHeight w:val="266"/>
          <w:jc w:val="center"/>
        </w:trPr>
        <w:tc>
          <w:tcPr>
            <w:tcW w:w="16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КАЧЕСТВО УСЛОВИЙ ОБЕСПЕЧИВАЮЩИХ ОБРАЗОВАТЕЛЬНЫЙ ПРОЦЕСС.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Контингент обучающихся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Общая численность обучающихся, в том числе по уровням образования. Наполняемость классов.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 с ОВЗ, в том числе с хроническими - заболеваниями.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Обучающиеся, отнесенные к определенной группе здоровья.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Обучающиеся, отнесенные к определенной физкультурной группе.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Диспансеризация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Заместители директора по ВР, УВР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Списки обучающихся, анализ.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Численность административно – управленческого и педагогического персонала школы, в том числе по совместительству.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Возраст работников, образовательный уровень, наличие аттестации и категории.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Стаж педагогических работников. Квалификация педагогических работников, соответствие квалификации диплому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tabs>
                <w:tab w:val="left" w:pos="149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Личные дела сотрудников, 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Начало уче</w:t>
            </w:r>
            <w:r w:rsidR="00167649">
              <w:rPr>
                <w:rFonts w:ascii="Times New Roman" w:eastAsia="Batang" w:hAnsi="Times New Roman" w:cs="Times New Roman"/>
                <w:sz w:val="24"/>
                <w:szCs w:val="24"/>
              </w:rPr>
              <w:t>б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Сводная ведомость «Кадровый состав»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Работники, которых необходимо направить на обучение, повышение квалификации.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Личные дела,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4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План КПК</w:t>
            </w:r>
          </w:p>
        </w:tc>
      </w:tr>
      <w:tr w:rsidR="009D6810" w:rsidRPr="00D024B8" w:rsidTr="00CD3993">
        <w:trPr>
          <w:trHeight w:val="388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Аттестация педагогических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4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План аттестации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Отношение педагогов к инновационной деятельности.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Использование педагогами современных педагогических технологий и методик. Готовность педагогов к повышению педагогического мастерства (курсы повышения квалификации, участие в работе МО, методических мероприятиях разного уровня и т.п.) Участие педагогов в качестве экспертов ОГЭ и ЕГЭ, членов аттестационных комиссий, жюри и т.п. Личные достижения в профессиональных конкурсах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Мониторинг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P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, руководители МО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Анализ деятельности школы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Материально -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техническое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Оснащенность учебных кабинетов современным оборудованием, средствами обучения и мебелью.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4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Обеспеченность методической и учебной литературой.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требованиям ФГОС и ФКГОС.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Показатели самообследования деятельности школы</w:t>
            </w:r>
          </w:p>
        </w:tc>
      </w:tr>
      <w:tr w:rsidR="009D6810" w:rsidRPr="00D024B8" w:rsidTr="00CD3993">
        <w:trPr>
          <w:trHeight w:val="267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Программно - информационное обеспечение, наличие интернет - ресурсов в учебном процессе.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Показатели самообследования деятельности школы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Удовлетворенность родителей материально - техническим обеспечением.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</w:t>
            </w:r>
          </w:p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Результаты анкет «Удовлетворенность родителей качеством образовательных результатов»</w:t>
            </w:r>
          </w:p>
        </w:tc>
      </w:tr>
      <w:tr w:rsidR="009D6810" w:rsidRPr="00D024B8" w:rsidTr="00CD3993">
        <w:trPr>
          <w:trHeight w:val="631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Информационно - развивающая 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 и родителей, положительно оценивающих санитарно - гигиенические и эстетические условия.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Анонимное анкетирование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0" w:hanging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28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Организация питания в школе.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Начало и 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0" w:hanging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ТБ, охраны труда, ПБ, антитеррористической - защищенности требованиям нормативных документов.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Акт готовности школы к учебному году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1A6AD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Санитарно - гигиенические и эстетические условия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Количество и % случаев травматизма в школе.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Экспертиза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Журнал учёта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Психологический климат в школе.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% обучающихся, участвующих в ученическом самоуправлении.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A6ADD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BP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D6810" w:rsidRPr="00D024B8" w:rsidTr="00CD3993">
        <w:trPr>
          <w:trHeight w:val="639"/>
          <w:jc w:val="center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Безопасность обучения</w:t>
            </w:r>
          </w:p>
          <w:p w:rsidR="009D6810" w:rsidRPr="001A6ADD" w:rsidRDefault="009D6810" w:rsidP="001A6AD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% родителей, участвующих в работе Совета родителей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Конец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tabs>
                <w:tab w:val="left" w:pos="1758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37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9D6810" w:rsidRPr="00D024B8" w:rsidTr="00CD3993">
        <w:trPr>
          <w:trHeight w:val="841"/>
          <w:jc w:val="center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8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Соответствие требованиям к</w:t>
            </w:r>
          </w:p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документообороту.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Проверка документации по ТБ в кабинетах.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Справки </w:t>
            </w:r>
          </w:p>
        </w:tc>
      </w:tr>
      <w:tr w:rsidR="009D6810" w:rsidTr="00CD3993">
        <w:trPr>
          <w:trHeight w:val="841"/>
          <w:jc w:val="center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left="10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Проверка работы классных руководителей по обеспечению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ind w:right="260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Проверка документации классных руководителей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Сентябрь, октябрь, декабрь,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810" w:rsidRPr="001A6ADD" w:rsidRDefault="009D6810" w:rsidP="001A6ADD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A6AD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1A6ADD" w:rsidRPr="00161C29" w:rsidRDefault="001A6ADD" w:rsidP="00161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6ADD" w:rsidRPr="00161C29" w:rsidSect="00C47811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A80" w:rsidRDefault="00D25A80" w:rsidP="001A6ADD">
      <w:pPr>
        <w:spacing w:after="0" w:line="240" w:lineRule="auto"/>
      </w:pPr>
      <w:r>
        <w:separator/>
      </w:r>
    </w:p>
  </w:endnote>
  <w:endnote w:type="continuationSeparator" w:id="0">
    <w:p w:rsidR="00D25A80" w:rsidRDefault="00D25A80" w:rsidP="001A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7933021"/>
      <w:docPartObj>
        <w:docPartGallery w:val="Page Numbers (Bottom of Page)"/>
        <w:docPartUnique/>
      </w:docPartObj>
    </w:sdtPr>
    <w:sdtContent>
      <w:p w:rsidR="00D25A80" w:rsidRDefault="00D25A80">
        <w:pPr>
          <w:pStyle w:val="a7"/>
          <w:jc w:val="center"/>
        </w:pPr>
        <w:fldSimple w:instr="PAGE   \* MERGEFORMAT">
          <w:r w:rsidR="00167649">
            <w:rPr>
              <w:noProof/>
            </w:rPr>
            <w:t>12</w:t>
          </w:r>
        </w:fldSimple>
      </w:p>
    </w:sdtContent>
  </w:sdt>
  <w:p w:rsidR="00D25A80" w:rsidRDefault="00D25A8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A80" w:rsidRDefault="00D25A80" w:rsidP="001A6ADD">
      <w:pPr>
        <w:spacing w:after="0" w:line="240" w:lineRule="auto"/>
      </w:pPr>
      <w:r>
        <w:separator/>
      </w:r>
    </w:p>
  </w:footnote>
  <w:footnote w:type="continuationSeparator" w:id="0">
    <w:p w:rsidR="00D25A80" w:rsidRDefault="00D25A80" w:rsidP="001A6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✓"/>
      <w:lvlJc w:val="left"/>
      <w:rPr>
        <w:rFonts w:ascii="Batang" w:eastAsia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21C0A6B"/>
    <w:multiLevelType w:val="hybridMultilevel"/>
    <w:tmpl w:val="AD10C1BA"/>
    <w:lvl w:ilvl="0" w:tplc="CBFC2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83CE3"/>
    <w:multiLevelType w:val="hybridMultilevel"/>
    <w:tmpl w:val="B922E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E38A4"/>
    <w:multiLevelType w:val="hybridMultilevel"/>
    <w:tmpl w:val="5914C6B2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1591007"/>
    <w:multiLevelType w:val="hybridMultilevel"/>
    <w:tmpl w:val="3C9CA5C8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0C17E2"/>
    <w:multiLevelType w:val="hybridMultilevel"/>
    <w:tmpl w:val="E2BC037C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CB30246"/>
    <w:multiLevelType w:val="hybridMultilevel"/>
    <w:tmpl w:val="AD88D874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245358A"/>
    <w:multiLevelType w:val="hybridMultilevel"/>
    <w:tmpl w:val="4086D4F6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AB855E5"/>
    <w:multiLevelType w:val="hybridMultilevel"/>
    <w:tmpl w:val="A7502BA2"/>
    <w:lvl w:ilvl="0" w:tplc="CBFC2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37B79"/>
    <w:multiLevelType w:val="hybridMultilevel"/>
    <w:tmpl w:val="4942CB9E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42F71FE"/>
    <w:multiLevelType w:val="hybridMultilevel"/>
    <w:tmpl w:val="BC3849E4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A3518E8"/>
    <w:multiLevelType w:val="hybridMultilevel"/>
    <w:tmpl w:val="77BC07F8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57E77E6"/>
    <w:multiLevelType w:val="hybridMultilevel"/>
    <w:tmpl w:val="201E6696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EFD596B"/>
    <w:multiLevelType w:val="hybridMultilevel"/>
    <w:tmpl w:val="2E4A235C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CE273E2"/>
    <w:multiLevelType w:val="hybridMultilevel"/>
    <w:tmpl w:val="E730A250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1064B6E"/>
    <w:multiLevelType w:val="hybridMultilevel"/>
    <w:tmpl w:val="07326710"/>
    <w:lvl w:ilvl="0" w:tplc="CBFC2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1673E1"/>
    <w:multiLevelType w:val="hybridMultilevel"/>
    <w:tmpl w:val="9146C336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3B11037"/>
    <w:multiLevelType w:val="hybridMultilevel"/>
    <w:tmpl w:val="6D46AA06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78424BF7"/>
    <w:multiLevelType w:val="hybridMultilevel"/>
    <w:tmpl w:val="EE6EBA3E"/>
    <w:lvl w:ilvl="0" w:tplc="CBFC22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1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18"/>
  </w:num>
  <w:num w:numId="10">
    <w:abstractNumId w:val="5"/>
  </w:num>
  <w:num w:numId="11">
    <w:abstractNumId w:val="13"/>
  </w:num>
  <w:num w:numId="12">
    <w:abstractNumId w:val="1"/>
  </w:num>
  <w:num w:numId="13">
    <w:abstractNumId w:val="16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CD0"/>
    <w:rsid w:val="000F4770"/>
    <w:rsid w:val="00161C29"/>
    <w:rsid w:val="00167649"/>
    <w:rsid w:val="001A6ADD"/>
    <w:rsid w:val="00235A83"/>
    <w:rsid w:val="00392974"/>
    <w:rsid w:val="00500D0B"/>
    <w:rsid w:val="00577CD0"/>
    <w:rsid w:val="00594B3D"/>
    <w:rsid w:val="00931677"/>
    <w:rsid w:val="00960E3A"/>
    <w:rsid w:val="009D6810"/>
    <w:rsid w:val="00AA2639"/>
    <w:rsid w:val="00C42290"/>
    <w:rsid w:val="00C47811"/>
    <w:rsid w:val="00C75B43"/>
    <w:rsid w:val="00CD3993"/>
    <w:rsid w:val="00CD6701"/>
    <w:rsid w:val="00D25A80"/>
    <w:rsid w:val="00D34129"/>
    <w:rsid w:val="00F5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4770"/>
    <w:pPr>
      <w:ind w:left="720"/>
      <w:contextualSpacing/>
    </w:pPr>
  </w:style>
  <w:style w:type="table" w:styleId="a4">
    <w:name w:val="Table Grid"/>
    <w:basedOn w:val="a1"/>
    <w:uiPriority w:val="39"/>
    <w:rsid w:val="00D34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A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ADD"/>
  </w:style>
  <w:style w:type="paragraph" w:styleId="a7">
    <w:name w:val="footer"/>
    <w:basedOn w:val="a"/>
    <w:link w:val="a8"/>
    <w:uiPriority w:val="99"/>
    <w:unhideWhenUsed/>
    <w:rsid w:val="001A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ADD"/>
  </w:style>
  <w:style w:type="paragraph" w:styleId="a9">
    <w:name w:val="Balloon Text"/>
    <w:basedOn w:val="a"/>
    <w:link w:val="aa"/>
    <w:uiPriority w:val="99"/>
    <w:semiHidden/>
    <w:unhideWhenUsed/>
    <w:rsid w:val="00CD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7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5A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F4770"/>
    <w:pPr>
      <w:ind w:left="720"/>
      <w:contextualSpacing/>
    </w:pPr>
  </w:style>
  <w:style w:type="table" w:styleId="a4">
    <w:name w:val="Table Grid"/>
    <w:basedOn w:val="a1"/>
    <w:uiPriority w:val="39"/>
    <w:rsid w:val="00D34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ADD"/>
  </w:style>
  <w:style w:type="paragraph" w:styleId="a7">
    <w:name w:val="footer"/>
    <w:basedOn w:val="a"/>
    <w:link w:val="a8"/>
    <w:uiPriority w:val="99"/>
    <w:unhideWhenUsed/>
    <w:rsid w:val="001A6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6ADD"/>
  </w:style>
  <w:style w:type="paragraph" w:styleId="a9">
    <w:name w:val="Balloon Text"/>
    <w:basedOn w:val="a"/>
    <w:link w:val="aa"/>
    <w:uiPriority w:val="99"/>
    <w:semiHidden/>
    <w:unhideWhenUsed/>
    <w:rsid w:val="00CD6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2019-09-11T12:05:00Z</cp:lastPrinted>
  <dcterms:created xsi:type="dcterms:W3CDTF">2019-09-11T04:13:00Z</dcterms:created>
  <dcterms:modified xsi:type="dcterms:W3CDTF">2022-01-04T07:33:00Z</dcterms:modified>
</cp:coreProperties>
</file>